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rPr>
          <w:rFonts w:asciiTheme="minorHAnsi" w:hAnsiTheme="minorHAnsi" w:cstheme="minorHAnsi"/>
          <w:sz w:val="23"/>
        </w:rPr>
      </w:pPr>
    </w:p>
    <w:p>
      <w:pPr>
        <w:pStyle w:val="2"/>
        <w:spacing w:before="92"/>
        <w:ind w:left="337" w:right="230" w:firstLine="0"/>
        <w:jc w:val="center"/>
        <w:rPr>
          <w:rFonts w:asciiTheme="minorHAnsi" w:hAnsiTheme="minorHAnsi" w:cstheme="minorHAnsi"/>
          <w:sz w:val="28"/>
          <w:szCs w:val="28"/>
          <w:highlight w:val="none"/>
        </w:rPr>
      </w:pPr>
      <w:r>
        <w:rPr>
          <w:rFonts w:asciiTheme="minorHAnsi" w:hAnsiTheme="minorHAnsi" w:cstheme="minorHAnsi"/>
          <w:sz w:val="36"/>
          <w:szCs w:val="36"/>
          <w:highlight w:val="none"/>
        </w:rPr>
        <w:t>ANEXO II</w:t>
      </w:r>
      <w:r>
        <w:rPr>
          <w:rFonts w:asciiTheme="minorHAnsi" w:hAnsiTheme="minorHAnsi" w:cstheme="minorHAnsi"/>
          <w:sz w:val="28"/>
          <w:szCs w:val="28"/>
          <w:highlight w:val="none"/>
        </w:rPr>
        <w:t xml:space="preserve"> – Edital nº </w:t>
      </w:r>
      <w:r>
        <w:rPr>
          <w:rFonts w:hint="default" w:asciiTheme="minorHAnsi" w:hAnsiTheme="minorHAnsi" w:cstheme="minorHAnsi"/>
          <w:sz w:val="28"/>
          <w:szCs w:val="28"/>
          <w:highlight w:val="none"/>
          <w:lang w:val="pt-BR"/>
        </w:rPr>
        <w:t>022</w:t>
      </w:r>
      <w:r>
        <w:rPr>
          <w:rFonts w:asciiTheme="minorHAnsi" w:hAnsiTheme="minorHAnsi" w:cstheme="minorHAnsi"/>
          <w:sz w:val="28"/>
          <w:szCs w:val="28"/>
          <w:highlight w:val="none"/>
        </w:rPr>
        <w:t>/2021 – PPG-CINEAV |UNESPAR</w:t>
      </w:r>
    </w:p>
    <w:p>
      <w:pPr>
        <w:pStyle w:val="6"/>
        <w:rPr>
          <w:rFonts w:asciiTheme="minorHAnsi" w:hAnsiTheme="minorHAnsi" w:cstheme="minorHAnsi"/>
          <w:b/>
          <w:color w:val="FF0000"/>
        </w:rPr>
      </w:pPr>
    </w:p>
    <w:p>
      <w:pPr>
        <w:pStyle w:val="6"/>
        <w:ind w:left="10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TABELA DE PONTUAÇÃO DE PRODUTIVIDADE</w:t>
      </w:r>
    </w:p>
    <w:p>
      <w:pPr>
        <w:pStyle w:val="6"/>
        <w:ind w:left="1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Credenciamento de docente 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permanente no PPG-CINEAV | UNESPAR</w:t>
      </w:r>
    </w:p>
    <w:p>
      <w:pPr>
        <w:pStyle w:val="6"/>
        <w:rPr>
          <w:rFonts w:asciiTheme="minorHAnsi" w:hAnsiTheme="minorHAnsi" w:cstheme="minorHAnsi"/>
          <w:sz w:val="22"/>
          <w:szCs w:val="22"/>
        </w:rPr>
      </w:pPr>
    </w:p>
    <w:p>
      <w:pPr>
        <w:pStyle w:val="6"/>
        <w:ind w:left="100"/>
        <w:rPr>
          <w:rFonts w:asciiTheme="minorHAnsi" w:hAnsiTheme="minorHAnsi" w:cstheme="minorHAnsi"/>
          <w:sz w:val="22"/>
          <w:szCs w:val="22"/>
        </w:rPr>
      </w:pPr>
    </w:p>
    <w:tbl>
      <w:tblPr>
        <w:tblStyle w:val="4"/>
        <w:tblW w:w="0" w:type="auto"/>
        <w:tblInd w:w="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8644" w:type="dxa"/>
            <w:shd w:val="clear" w:color="auto" w:fill="C3BD96" w:themeFill="background2" w:themeFillShade="BF"/>
          </w:tcPr>
          <w:p>
            <w:pPr>
              <w:pStyle w:val="11"/>
              <w:spacing w:before="21"/>
              <w:ind w:left="69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Observações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8644" w:type="dxa"/>
            <w:shd w:val="clear" w:color="auto" w:fill="FFFFFF" w:themeFill="background1"/>
          </w:tcPr>
          <w:p>
            <w:pPr>
              <w:pStyle w:val="11"/>
              <w:tabs>
                <w:tab w:val="left" w:pos="266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highlight w:val="none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O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período</w:t>
            </w:r>
            <w:r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considerado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para</w:t>
            </w:r>
            <w:r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pontuação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abrange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desde o início de 2017 até a data de publicação deste Edital</w:t>
            </w:r>
            <w:r>
              <w:rPr>
                <w:rFonts w:asciiTheme="minorHAnsi" w:hAnsiTheme="minorHAnsi" w:cstheme="minorHAnsi"/>
                <w:lang w:val="pt-BR"/>
              </w:rPr>
              <w:t xml:space="preserve"> (devendo constar a atualização do Currículo até a data final de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inscrição estabelecida neste Edital).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88"/>
              </w:tabs>
              <w:ind w:left="574" w:right="281" w:hanging="425"/>
              <w:jc w:val="both"/>
              <w:rPr>
                <w:rFonts w:asciiTheme="minorHAnsi" w:hAnsiTheme="minorHAnsi" w:cstheme="minorHAnsi"/>
                <w:highlight w:val="none"/>
                <w:lang w:val="pt-BR"/>
              </w:rPr>
            </w:pP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É</w:t>
            </w:r>
            <w:r>
              <w:rPr>
                <w:rFonts w:asciiTheme="minorHAnsi" w:hAnsiTheme="minorHAnsi" w:cstheme="minorHAnsi"/>
                <w:spacing w:val="-5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6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responsabilidade</w:t>
            </w:r>
            <w:r>
              <w:rPr>
                <w:rFonts w:asciiTheme="minorHAnsi" w:hAnsiTheme="minorHAnsi" w:cstheme="minorHAnsi"/>
                <w:spacing w:val="-4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exclusiva</w:t>
            </w:r>
            <w:r>
              <w:rPr>
                <w:rFonts w:asciiTheme="minorHAnsi" w:hAnsiTheme="minorHAnsi" w:cstheme="minorHAnsi"/>
                <w:spacing w:val="-5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do/a</w:t>
            </w:r>
            <w:r>
              <w:rPr>
                <w:rFonts w:asciiTheme="minorHAnsi" w:hAnsiTheme="minorHAnsi" w:cstheme="minorHAnsi"/>
                <w:spacing w:val="-5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candidato/a</w:t>
            </w:r>
            <w:r>
              <w:rPr>
                <w:rFonts w:asciiTheme="minorHAnsi" w:hAnsiTheme="minorHAnsi" w:cstheme="minorHAnsi"/>
                <w:spacing w:val="-5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o</w:t>
            </w:r>
            <w:r>
              <w:rPr>
                <w:rFonts w:asciiTheme="minorHAnsi" w:hAnsiTheme="minorHAnsi" w:cstheme="minorHAnsi"/>
                <w:spacing w:val="-5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preenchimento</w:t>
            </w:r>
            <w:r>
              <w:rPr>
                <w:rFonts w:asciiTheme="minorHAnsi" w:hAnsiTheme="minorHAnsi" w:cstheme="minorHAnsi"/>
                <w:spacing w:val="-5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correto</w:t>
            </w:r>
            <w:r>
              <w:rPr>
                <w:rFonts w:asciiTheme="minorHAnsi" w:hAnsiTheme="minorHAnsi" w:cstheme="minorHAnsi"/>
                <w:spacing w:val="-4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-6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a</w:t>
            </w:r>
            <w:r>
              <w:rPr>
                <w:rFonts w:asciiTheme="minorHAnsi" w:hAnsiTheme="minorHAnsi" w:cstheme="minorHAnsi"/>
                <w:spacing w:val="-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veracidade</w:t>
            </w:r>
            <w:r>
              <w:rPr>
                <w:rFonts w:asciiTheme="minorHAnsi" w:hAnsiTheme="minorHAnsi" w:cstheme="minorHAnsi"/>
                <w:spacing w:val="-6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das</w:t>
            </w:r>
            <w:r>
              <w:rPr>
                <w:rFonts w:asciiTheme="minorHAnsi" w:hAnsiTheme="minorHAnsi" w:cstheme="minorHAnsi"/>
                <w:spacing w:val="-6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informações prestadas.</w:t>
            </w:r>
            <w:r>
              <w:rPr>
                <w:rFonts w:asciiTheme="minorHAnsi" w:hAnsiTheme="minorHAnsi" w:cstheme="minorHAnsi"/>
                <w:spacing w:val="-34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À Comissão de Credenciamento e Recredenciamento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é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reservado</w:t>
            </w:r>
            <w:r>
              <w:rPr>
                <w:rFonts w:asciiTheme="minorHAnsi" w:hAnsiTheme="minorHAnsi" w:cstheme="minorHAnsi"/>
                <w:spacing w:val="-32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o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direito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fazer</w:t>
            </w:r>
            <w:r>
              <w:rPr>
                <w:rFonts w:asciiTheme="minorHAnsi" w:hAnsiTheme="minorHAnsi" w:cstheme="minorHAnsi"/>
                <w:spacing w:val="-32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eventuais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>correções,</w:t>
            </w:r>
            <w:r>
              <w:rPr>
                <w:rFonts w:asciiTheme="minorHAnsi" w:hAnsiTheme="minorHAnsi" w:cstheme="minorHAnsi"/>
                <w:spacing w:val="-33"/>
                <w:w w:val="9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highlight w:val="none"/>
                <w:lang w:val="pt-BR"/>
              </w:rPr>
              <w:t xml:space="preserve">bem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como</w:t>
            </w:r>
            <w:r>
              <w:rPr>
                <w:rFonts w:asciiTheme="minorHAnsi" w:hAnsiTheme="minorHAnsi" w:cstheme="minorHAnsi"/>
                <w:spacing w:val="-23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solicitar</w:t>
            </w:r>
            <w:r>
              <w:rPr>
                <w:rFonts w:asciiTheme="minorHAnsi" w:hAnsiTheme="minorHAnsi" w:cstheme="minorHAnsi"/>
                <w:spacing w:val="-23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comprovação</w:t>
            </w:r>
            <w:r>
              <w:rPr>
                <w:rFonts w:asciiTheme="minorHAnsi" w:hAnsiTheme="minorHAnsi" w:cstheme="minorHAnsi"/>
                <w:spacing w:val="-24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de</w:t>
            </w:r>
            <w:r>
              <w:rPr>
                <w:rFonts w:asciiTheme="minorHAnsi" w:hAnsiTheme="minorHAnsi" w:cstheme="minorHAnsi"/>
                <w:spacing w:val="-25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quaisquer</w:t>
            </w:r>
            <w:r>
              <w:rPr>
                <w:rFonts w:asciiTheme="minorHAnsi" w:hAnsiTheme="minorHAnsi" w:cstheme="minorHAnsi"/>
                <w:spacing w:val="-23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informações</w:t>
            </w:r>
            <w:r>
              <w:rPr>
                <w:rFonts w:asciiTheme="minorHAnsi" w:hAnsiTheme="minorHAnsi" w:cstheme="minorHAnsi"/>
                <w:spacing w:val="-24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referentes</w:t>
            </w:r>
            <w:r>
              <w:rPr>
                <w:rFonts w:asciiTheme="minorHAnsi" w:hAnsiTheme="minorHAnsi" w:cstheme="minorHAnsi"/>
                <w:spacing w:val="-24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à</w:t>
            </w:r>
            <w:r>
              <w:rPr>
                <w:rFonts w:asciiTheme="minorHAnsi" w:hAnsiTheme="minorHAnsi" w:cstheme="minorHAnsi"/>
                <w:spacing w:val="-23"/>
                <w:highlight w:val="none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highlight w:val="none"/>
                <w:lang w:val="pt-BR"/>
              </w:rPr>
              <w:t>produção do/a pesquisador/a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66"/>
              </w:tabs>
              <w:ind w:left="574" w:right="281" w:hanging="425"/>
              <w:jc w:val="both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Produções</w:t>
            </w:r>
            <w:r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no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prelo,</w:t>
            </w:r>
            <w:r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bem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como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artigos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aceitos</w:t>
            </w:r>
            <w:r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e</w:t>
            </w:r>
            <w:r>
              <w:rPr>
                <w:rFonts w:asciiTheme="minorHAnsi" w:hAnsiTheme="minorHAnsi" w:cstheme="minorHAnsi"/>
                <w:spacing w:val="-25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</w:t>
            </w:r>
            <w:r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publicados</w:t>
            </w:r>
            <w:r>
              <w:rPr>
                <w:rFonts w:asciiTheme="minorHAnsi" w:hAnsiTheme="minorHAnsi" w:cstheme="minorHAnsi"/>
                <w:spacing w:val="-2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não</w:t>
            </w:r>
            <w:r>
              <w:rPr>
                <w:rFonts w:asciiTheme="minorHAnsi" w:hAnsiTheme="minorHAnsi" w:cstheme="minorHAnsi"/>
                <w:spacing w:val="-23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devem</w:t>
            </w:r>
            <w:r>
              <w:rPr>
                <w:rFonts w:asciiTheme="minorHAnsi" w:hAnsiTheme="minorHAnsi" w:cstheme="minorHAnsi"/>
                <w:spacing w:val="-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ser</w:t>
            </w:r>
            <w:r>
              <w:rPr>
                <w:rFonts w:asciiTheme="minorHAnsi" w:hAnsiTheme="minorHAnsi" w:cstheme="minorHAnsi"/>
                <w:spacing w:val="-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lang w:val="pt-BR"/>
              </w:rPr>
              <w:t>pontuados.</w:t>
            </w:r>
          </w:p>
          <w:p>
            <w:pPr>
              <w:pStyle w:val="11"/>
              <w:tabs>
                <w:tab w:val="left" w:pos="266"/>
              </w:tabs>
              <w:ind w:left="149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>
      <w:pPr>
        <w:pStyle w:val="6"/>
        <w:rPr>
          <w:rFonts w:asciiTheme="minorHAnsi" w:hAnsiTheme="minorHAnsi" w:cstheme="minorHAnsi"/>
          <w:sz w:val="22"/>
          <w:szCs w:val="22"/>
        </w:rPr>
      </w:pPr>
    </w:p>
    <w:p>
      <w:pPr>
        <w:pStyle w:val="6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8722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do(a) candidato(a)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" w:hRule="atLeast"/>
        </w:trPr>
        <w:tc>
          <w:tcPr>
            <w:tcW w:w="8722" w:type="dxa"/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6"/>
        <w:spacing w:before="10"/>
        <w:rPr>
          <w:rFonts w:asciiTheme="minorHAnsi" w:hAnsiTheme="minorHAnsi" w:cstheme="minorHAnsi"/>
          <w:sz w:val="22"/>
          <w:szCs w:val="22"/>
        </w:rPr>
      </w:pPr>
    </w:p>
    <w:p>
      <w:pPr>
        <w:pStyle w:val="6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1693"/>
        <w:gridCol w:w="1429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54" w:lineRule="exact"/>
              <w:ind w:left="124" w:right="2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Artigo científico em revista Qualis</w:t>
            </w:r>
          </w:p>
          <w:p>
            <w:pPr>
              <w:pStyle w:val="11"/>
              <w:spacing w:line="254" w:lineRule="exact"/>
              <w:ind w:left="124" w:right="9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(Qualis na área de Artes)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right="63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2" w:line="23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2"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4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32" w:lineRule="exact"/>
              <w:ind w:right="69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left="12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Livro e capítulo de livro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52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20" w:type="dxa"/>
            <w:tcBorders>
              <w:top w:val="single" w:color="auto" w:sz="4" w:space="0"/>
            </w:tcBorders>
          </w:tcPr>
          <w:p>
            <w:pPr>
              <w:pStyle w:val="11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Livro autoral com ISBN em Editora com Conselho Editorial</w:t>
            </w:r>
          </w:p>
        </w:tc>
        <w:tc>
          <w:tcPr>
            <w:tcW w:w="1693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right="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5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Livro organizado com ISBN em Editora com Conselho Editorial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ind w:right="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2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232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Capítulo de livro com ISBN em Editora com Conselho Editorial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ind w:right="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Produção técnica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54" w:lineRule="exact"/>
              <w:ind w:left="304" w:right="244" w:firstLine="12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2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54" w:lineRule="exact"/>
              <w:ind w:left="124" w:right="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Texto completo com ISSN em Anais de Evento Nacional ou Internacional</w:t>
            </w:r>
          </w:p>
        </w:tc>
        <w:tc>
          <w:tcPr>
            <w:tcW w:w="1693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29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0" w:lineRule="exact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Tradutor de obra completa com ISBN em Editora com Conselho Editorial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2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Atuação como parecerista ad-hoc de revista científica, agência de fomento, eventos científicos (máximo 10)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2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Conferência ou palestra em eventos científicos (máximo 10)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20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>Orientações concluídas</w:t>
            </w:r>
          </w:p>
        </w:tc>
        <w:tc>
          <w:tcPr>
            <w:tcW w:w="1693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Especialização e TCC (máximo 4)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Programas de Iniciação Científica com bolsa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6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Programas de Iniciação Científica sem bolsa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20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Participação como membro efetivo de bancas (máximo 10 bancas no total)</w:t>
            </w:r>
          </w:p>
        </w:tc>
        <w:tc>
          <w:tcPr>
            <w:tcW w:w="1693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Banca de Titular ou livre-docente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Qualificação de Doutorado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Qualificação de Mestrado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220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bookmarkStart w:id="0" w:name="_Hlk73009054"/>
            <w:r>
              <w:rPr>
                <w:rFonts w:asciiTheme="minorHAnsi" w:hAnsiTheme="minorHAnsi" w:cstheme="minorHAnsi"/>
                <w:b/>
                <w:bCs/>
                <w:lang w:val="pt-BR"/>
              </w:rPr>
              <w:t>Produção artística vinculada à área de</w:t>
            </w:r>
          </w:p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/>
              </w:rPr>
              <w:t xml:space="preserve">ARTES [Cinema e Artes do Vídeo]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ou áreas afins</w:t>
            </w:r>
          </w:p>
        </w:tc>
        <w:tc>
          <w:tcPr>
            <w:tcW w:w="1693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spacing w:line="234" w:lineRule="exact"/>
              <w:ind w:left="42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429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380" w:type="dxa"/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="Calibri" w:hAnsi="Calibri" w:cs="Calibri"/>
              </w:rPr>
              <w:t>Participação no processo criativo como autor/a principal</w:t>
            </w:r>
            <w:r>
              <w:rPr>
                <w:rFonts w:asciiTheme="minorHAnsi" w:hAnsiTheme="minorHAnsi" w:cstheme="minorHAnsi"/>
                <w:lang w:val="pt-BR"/>
              </w:rPr>
              <w:t xml:space="preserve"> (máximo de 100 pt)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spacing w:line="234" w:lineRule="exact"/>
              <w:ind w:left="4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="Calibri" w:hAnsi="Calibri" w:cs="Calibri"/>
              </w:rPr>
              <w:t xml:space="preserve">Participação no processo criativo como membro da equipe </w:t>
            </w:r>
            <w:r>
              <w:rPr>
                <w:rFonts w:asciiTheme="minorHAnsi" w:hAnsiTheme="minorHAnsi" w:cstheme="minorHAnsi"/>
                <w:lang w:val="pt-BR"/>
              </w:rPr>
              <w:t xml:space="preserve"> (máximo de 100 pt)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220" w:type="dxa"/>
            <w:vAlign w:val="center"/>
          </w:tcPr>
          <w:p>
            <w:pPr>
              <w:pStyle w:val="11"/>
              <w:spacing w:line="234" w:lineRule="exact"/>
              <w:ind w:left="124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Curadoria artística (máximo de 60 pt)</w:t>
            </w:r>
          </w:p>
        </w:tc>
        <w:tc>
          <w:tcPr>
            <w:tcW w:w="1693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29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11"/>
              <w:ind w:left="40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34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C3BD96" w:themeFill="background2" w:themeFillShade="BF"/>
          </w:tcPr>
          <w:p>
            <w:pPr>
              <w:pStyle w:val="11"/>
              <w:rPr>
                <w:rFonts w:asciiTheme="minorHAnsi" w:hAnsiTheme="minorHAnsi" w:cstheme="minorHAnsi"/>
              </w:rPr>
            </w:pPr>
          </w:p>
          <w:p>
            <w:pPr>
              <w:pStyle w:val="11"/>
              <w:ind w:left="2604" w:right="256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DE PONTOS</w:t>
            </w:r>
          </w:p>
        </w:tc>
        <w:tc>
          <w:tcPr>
            <w:tcW w:w="13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C3BD96" w:themeFill="background2" w:themeFillShade="BF"/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6"/>
        <w:rPr>
          <w:rFonts w:asciiTheme="minorHAnsi" w:hAnsiTheme="minorHAnsi" w:cstheme="minorHAnsi"/>
          <w:sz w:val="22"/>
          <w:szCs w:val="22"/>
        </w:rPr>
      </w:pPr>
    </w:p>
    <w:sectPr>
      <w:headerReference r:id="rId3" w:type="default"/>
      <w:footerReference r:id="rId4" w:type="default"/>
      <w:pgSz w:w="11910" w:h="16840"/>
      <w:pgMar w:top="1620" w:right="1000" w:bottom="1420" w:left="1460" w:header="315" w:footer="12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E/>
      <w:autoSpaceDN/>
      <w:jc w:val="center"/>
      <w:rPr>
        <w:rFonts w:ascii="Calibri" w:hAnsi="Calibri" w:eastAsia="Times New Roman" w:cs="Calibri"/>
        <w:b/>
        <w:bCs/>
        <w:color w:val="262626"/>
        <w:sz w:val="18"/>
        <w:szCs w:val="18"/>
        <w:shd w:val="clear" w:color="auto" w:fill="F5F5F5"/>
        <w:lang w:val="pt-BR" w:eastAsia="pt-BR"/>
      </w:rPr>
    </w:pPr>
    <w:r>
      <w:rPr>
        <w:rFonts w:ascii="Calibri" w:hAnsi="Calibri" w:eastAsia="Times New Roman" w:cs="Calibri"/>
        <w:b/>
        <w:bCs/>
        <w:color w:val="262626"/>
        <w:sz w:val="18"/>
        <w:szCs w:val="18"/>
        <w:shd w:val="clear" w:color="auto" w:fill="F5F5F5"/>
        <w:lang w:val="pt-BR" w:eastAsia="pt-BR"/>
      </w:rPr>
      <w:t>PROGRAMA DE PÓS-GRADUAÇÃO | MESTRADO ACADÊMICO EM CINEMA E ARTES DO VÍDEO | PPG-CINEAV</w:t>
    </w:r>
  </w:p>
  <w:p>
    <w:pPr>
      <w:widowControl/>
      <w:autoSpaceDE/>
      <w:autoSpaceDN/>
      <w:jc w:val="center"/>
      <w:rPr>
        <w:rFonts w:ascii="Calibri" w:hAnsi="Calibri" w:cs="Calibri"/>
        <w:color w:val="262626"/>
        <w:sz w:val="18"/>
        <w:szCs w:val="18"/>
      </w:rPr>
    </w:pPr>
    <w:r>
      <w:rPr>
        <w:rFonts w:ascii="Calibri" w:hAnsi="Calibri" w:eastAsia="Times New Roman" w:cs="Calibri"/>
        <w:color w:val="262626"/>
        <w:sz w:val="18"/>
        <w:szCs w:val="18"/>
        <w:shd w:val="clear" w:color="auto" w:fill="F5F5F5"/>
        <w:lang w:val="pt-BR" w:eastAsia="pt-BR"/>
      </w:rPr>
      <w:t xml:space="preserve">Sede: Rua Salvador Ferrante, 1651 – Boqueirão – </w:t>
    </w:r>
    <w:r>
      <w:rPr>
        <w:rFonts w:ascii="Calibri" w:hAnsi="Calibri" w:cs="Calibri"/>
        <w:color w:val="262626"/>
        <w:sz w:val="18"/>
        <w:szCs w:val="18"/>
      </w:rPr>
      <w:t xml:space="preserve">Curitiba - Paraná - Brasil – </w:t>
    </w:r>
    <w:r>
      <w:rPr>
        <w:rFonts w:ascii="Calibri" w:hAnsi="Calibri" w:eastAsia="Times New Roman" w:cs="Calibri"/>
        <w:color w:val="262626"/>
        <w:sz w:val="18"/>
        <w:szCs w:val="18"/>
        <w:shd w:val="clear" w:color="auto" w:fill="F5F5F5"/>
        <w:lang w:val="pt-BR" w:eastAsia="pt-BR"/>
      </w:rPr>
      <w:t>CEP: 81670-390</w:t>
    </w:r>
  </w:p>
  <w:p>
    <w:pPr>
      <w:spacing w:line="157" w:lineRule="exact"/>
      <w:ind w:right="18"/>
      <w:jc w:val="center"/>
      <w:rPr>
        <w:rFonts w:ascii="Calibri" w:hAnsi="Calibri" w:cs="Calibri"/>
        <w:color w:val="262626"/>
        <w:w w:val="95"/>
        <w:sz w:val="18"/>
        <w:szCs w:val="18"/>
      </w:rPr>
    </w:pPr>
    <w:r>
      <w:fldChar w:fldCharType="begin"/>
    </w:r>
    <w:r>
      <w:instrText xml:space="preserve"> HYPERLINK "http://ppgcineav.unespar.edu.br" </w:instrText>
    </w:r>
    <w:r>
      <w:fldChar w:fldCharType="separate"/>
    </w:r>
    <w:r>
      <w:rPr>
        <w:rStyle w:val="5"/>
        <w:rFonts w:ascii="Calibri" w:hAnsi="Calibri" w:cs="Calibri"/>
        <w:color w:val="262626"/>
        <w:w w:val="95"/>
        <w:sz w:val="18"/>
        <w:szCs w:val="18"/>
      </w:rPr>
      <w:t>http://ppgcineav.unespar.edu.br</w:t>
    </w:r>
    <w:r>
      <w:rPr>
        <w:rStyle w:val="5"/>
        <w:rFonts w:ascii="Calibri" w:hAnsi="Calibri" w:cs="Calibri"/>
        <w:color w:val="262626"/>
        <w:w w:val="95"/>
        <w:sz w:val="18"/>
        <w:szCs w:val="1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  <w:p>
    <w:pPr>
      <w:pStyle w:val="6"/>
      <w:spacing w:line="14" w:lineRule="auto"/>
      <w:rPr>
        <w:sz w:val="20"/>
      </w:rPr>
    </w:pPr>
  </w:p>
  <w:p>
    <w:pPr>
      <w:spacing w:line="0" w:lineRule="atLeast"/>
      <w:jc w:val="center"/>
      <w:rPr>
        <w:b/>
        <w:sz w:val="36"/>
        <w:szCs w:val="36"/>
        <w:lang w:eastAsia="pt-BR"/>
      </w:rPr>
    </w:pPr>
  </w:p>
  <w:tbl>
    <w:tblPr>
      <w:tblStyle w:val="4"/>
      <w:tblW w:w="10920" w:type="dxa"/>
      <w:tblInd w:w="-88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97"/>
      <w:gridCol w:w="6318"/>
      <w:gridCol w:w="20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597" w:type="dxa"/>
        </w:tcPr>
        <w:p>
          <w:pPr>
            <w:pStyle w:val="7"/>
            <w:tabs>
              <w:tab w:val="center" w:pos="4419"/>
              <w:tab w:val="right" w:pos="8838"/>
              <w:tab w:val="clear" w:pos="4252"/>
              <w:tab w:val="clear" w:pos="8504"/>
            </w:tabs>
          </w:pPr>
          <w:r>
            <w:rPr>
              <w:lang w:eastAsia="pt-BR"/>
            </w:rPr>
            <w:drawing>
              <wp:inline distT="0" distB="0" distL="0" distR="0">
                <wp:extent cx="1769745" cy="990600"/>
                <wp:effectExtent l="0" t="0" r="0" b="0"/>
                <wp:docPr id="2" name="Imagem 9" descr="Logotip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9" descr="Logotip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7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>
          <w:pPr>
            <w:pStyle w:val="7"/>
            <w:tabs>
              <w:tab w:val="center" w:pos="4419"/>
              <w:tab w:val="right" w:pos="8838"/>
              <w:tab w:val="clear" w:pos="4252"/>
              <w:tab w:val="clear" w:pos="8504"/>
            </w:tabs>
            <w:ind w:right="214"/>
            <w:jc w:val="center"/>
            <w:rPr>
              <w:b/>
              <w:bCs/>
              <w:sz w:val="36"/>
            </w:rPr>
          </w:pPr>
        </w:p>
        <w:p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>
          <w:pPr>
            <w:shd w:val="clear" w:color="auto" w:fill="FFFFFF"/>
            <w:ind w:right="214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>
          <w:pPr>
            <w:pStyle w:val="7"/>
            <w:tabs>
              <w:tab w:val="center" w:pos="4419"/>
              <w:tab w:val="right" w:pos="8838"/>
              <w:tab w:val="clear" w:pos="4252"/>
              <w:tab w:val="clear" w:pos="8504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lang w:eastAsia="pt-BR"/>
            </w:rPr>
            <w:drawing>
              <wp:inline distT="0" distB="0" distL="0" distR="0">
                <wp:extent cx="1134745" cy="1168400"/>
                <wp:effectExtent l="0" t="0" r="0" b="0"/>
                <wp:docPr id="3" name="Imagem 10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0" descr="Logotipo, nome da empresa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61E95"/>
    <w:multiLevelType w:val="multilevel"/>
    <w:tmpl w:val="0D261E95"/>
    <w:lvl w:ilvl="0" w:tentative="0">
      <w:start w:val="1"/>
      <w:numFmt w:val="decimal"/>
      <w:lvlText w:val="%1."/>
      <w:lvlJc w:val="left"/>
      <w:pPr>
        <w:ind w:left="788" w:hanging="360"/>
      </w:pPr>
    </w:lvl>
    <w:lvl w:ilvl="1" w:tentative="0">
      <w:start w:val="1"/>
      <w:numFmt w:val="lowerLetter"/>
      <w:lvlText w:val="%2."/>
      <w:lvlJc w:val="left"/>
      <w:pPr>
        <w:ind w:left="1508" w:hanging="360"/>
      </w:pPr>
    </w:lvl>
    <w:lvl w:ilvl="2" w:tentative="0">
      <w:start w:val="1"/>
      <w:numFmt w:val="lowerRoman"/>
      <w:lvlText w:val="%3."/>
      <w:lvlJc w:val="right"/>
      <w:pPr>
        <w:ind w:left="2228" w:hanging="180"/>
      </w:pPr>
    </w:lvl>
    <w:lvl w:ilvl="3" w:tentative="0">
      <w:start w:val="1"/>
      <w:numFmt w:val="decimal"/>
      <w:lvlText w:val="%4."/>
      <w:lvlJc w:val="left"/>
      <w:pPr>
        <w:ind w:left="2948" w:hanging="360"/>
      </w:pPr>
    </w:lvl>
    <w:lvl w:ilvl="4" w:tentative="0">
      <w:start w:val="1"/>
      <w:numFmt w:val="lowerLetter"/>
      <w:lvlText w:val="%5."/>
      <w:lvlJc w:val="left"/>
      <w:pPr>
        <w:ind w:left="3668" w:hanging="360"/>
      </w:pPr>
    </w:lvl>
    <w:lvl w:ilvl="5" w:tentative="0">
      <w:start w:val="1"/>
      <w:numFmt w:val="lowerRoman"/>
      <w:lvlText w:val="%6."/>
      <w:lvlJc w:val="right"/>
      <w:pPr>
        <w:ind w:left="4388" w:hanging="180"/>
      </w:pPr>
    </w:lvl>
    <w:lvl w:ilvl="6" w:tentative="0">
      <w:start w:val="1"/>
      <w:numFmt w:val="decimal"/>
      <w:lvlText w:val="%7."/>
      <w:lvlJc w:val="left"/>
      <w:pPr>
        <w:ind w:left="5108" w:hanging="360"/>
      </w:pPr>
    </w:lvl>
    <w:lvl w:ilvl="7" w:tentative="0">
      <w:start w:val="1"/>
      <w:numFmt w:val="lowerLetter"/>
      <w:lvlText w:val="%8."/>
      <w:lvlJc w:val="left"/>
      <w:pPr>
        <w:ind w:left="5828" w:hanging="360"/>
      </w:pPr>
    </w:lvl>
    <w:lvl w:ilvl="8" w:tentative="0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25"/>
    <w:rsid w:val="00007B34"/>
    <w:rsid w:val="00015F33"/>
    <w:rsid w:val="00043EF7"/>
    <w:rsid w:val="00120B30"/>
    <w:rsid w:val="00136444"/>
    <w:rsid w:val="00155118"/>
    <w:rsid w:val="00166124"/>
    <w:rsid w:val="0017039E"/>
    <w:rsid w:val="00184052"/>
    <w:rsid w:val="001A307C"/>
    <w:rsid w:val="001C3829"/>
    <w:rsid w:val="001C7E6D"/>
    <w:rsid w:val="001D4F8F"/>
    <w:rsid w:val="0027125C"/>
    <w:rsid w:val="00291D38"/>
    <w:rsid w:val="002B144F"/>
    <w:rsid w:val="002C6314"/>
    <w:rsid w:val="002F5EDB"/>
    <w:rsid w:val="00312E2B"/>
    <w:rsid w:val="003510A8"/>
    <w:rsid w:val="00357286"/>
    <w:rsid w:val="003611A9"/>
    <w:rsid w:val="003968B0"/>
    <w:rsid w:val="003A3015"/>
    <w:rsid w:val="003B599C"/>
    <w:rsid w:val="00411A78"/>
    <w:rsid w:val="0045536C"/>
    <w:rsid w:val="004E6E6F"/>
    <w:rsid w:val="005009E4"/>
    <w:rsid w:val="00534BFC"/>
    <w:rsid w:val="00554ED3"/>
    <w:rsid w:val="00565630"/>
    <w:rsid w:val="005F29F5"/>
    <w:rsid w:val="0064379C"/>
    <w:rsid w:val="00644AC8"/>
    <w:rsid w:val="00645993"/>
    <w:rsid w:val="006A58DE"/>
    <w:rsid w:val="006C68F5"/>
    <w:rsid w:val="006D26DF"/>
    <w:rsid w:val="007103BC"/>
    <w:rsid w:val="00726546"/>
    <w:rsid w:val="00776CEC"/>
    <w:rsid w:val="00790309"/>
    <w:rsid w:val="007B217E"/>
    <w:rsid w:val="007B4807"/>
    <w:rsid w:val="007D0D25"/>
    <w:rsid w:val="007E32A0"/>
    <w:rsid w:val="007E60CA"/>
    <w:rsid w:val="007F54A4"/>
    <w:rsid w:val="00816C6D"/>
    <w:rsid w:val="0084189B"/>
    <w:rsid w:val="009542E7"/>
    <w:rsid w:val="00961615"/>
    <w:rsid w:val="00983256"/>
    <w:rsid w:val="009A39EC"/>
    <w:rsid w:val="009A43CF"/>
    <w:rsid w:val="009B3A69"/>
    <w:rsid w:val="009D57FE"/>
    <w:rsid w:val="00A0563E"/>
    <w:rsid w:val="00A11854"/>
    <w:rsid w:val="00A25573"/>
    <w:rsid w:val="00A41993"/>
    <w:rsid w:val="00A60FD4"/>
    <w:rsid w:val="00A63052"/>
    <w:rsid w:val="00A66481"/>
    <w:rsid w:val="00A7584E"/>
    <w:rsid w:val="00A923C2"/>
    <w:rsid w:val="00A96ED5"/>
    <w:rsid w:val="00AA2D3F"/>
    <w:rsid w:val="00AE48AD"/>
    <w:rsid w:val="00B17F1A"/>
    <w:rsid w:val="00B2116D"/>
    <w:rsid w:val="00B30858"/>
    <w:rsid w:val="00B310F0"/>
    <w:rsid w:val="00B36087"/>
    <w:rsid w:val="00B40713"/>
    <w:rsid w:val="00B41E63"/>
    <w:rsid w:val="00B8391C"/>
    <w:rsid w:val="00BB1D96"/>
    <w:rsid w:val="00BB2B85"/>
    <w:rsid w:val="00BE27BD"/>
    <w:rsid w:val="00BE2ED3"/>
    <w:rsid w:val="00BF6726"/>
    <w:rsid w:val="00C378E9"/>
    <w:rsid w:val="00C43601"/>
    <w:rsid w:val="00C63744"/>
    <w:rsid w:val="00C8096F"/>
    <w:rsid w:val="00C827E1"/>
    <w:rsid w:val="00CB6DD2"/>
    <w:rsid w:val="00CF60B7"/>
    <w:rsid w:val="00CF7BF3"/>
    <w:rsid w:val="00D5077F"/>
    <w:rsid w:val="00D573C2"/>
    <w:rsid w:val="00D73DF6"/>
    <w:rsid w:val="00D873C7"/>
    <w:rsid w:val="00D957CB"/>
    <w:rsid w:val="00DB1EDA"/>
    <w:rsid w:val="00DB3CA0"/>
    <w:rsid w:val="00DD750D"/>
    <w:rsid w:val="00DE3B6D"/>
    <w:rsid w:val="00E05C60"/>
    <w:rsid w:val="00E3587E"/>
    <w:rsid w:val="00E57CCF"/>
    <w:rsid w:val="00ED7F85"/>
    <w:rsid w:val="00EE64DF"/>
    <w:rsid w:val="00F821E1"/>
    <w:rsid w:val="00F917AA"/>
    <w:rsid w:val="00FC15B7"/>
    <w:rsid w:val="4F5F25D3"/>
    <w:rsid w:val="508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510" w:hanging="269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header"/>
    <w:basedOn w:val="1"/>
    <w:link w:val="12"/>
    <w:unhideWhenUsed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42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Cabeçalho Char"/>
    <w:basedOn w:val="3"/>
    <w:link w:val="7"/>
    <w:qFormat/>
    <w:uiPriority w:val="0"/>
    <w:rPr>
      <w:rFonts w:ascii="Arial" w:hAnsi="Arial" w:eastAsia="Arial" w:cs="Arial"/>
      <w:lang w:val="pt-PT"/>
    </w:rPr>
  </w:style>
  <w:style w:type="character" w:customStyle="1" w:styleId="13">
    <w:name w:val="Rodapé Char"/>
    <w:basedOn w:val="3"/>
    <w:link w:val="8"/>
    <w:qFormat/>
    <w:uiPriority w:val="99"/>
    <w:rPr>
      <w:rFonts w:ascii="Arial" w:hAnsi="Arial" w:eastAsia="Arial" w:cs="Arial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2083</Characters>
  <Lines>17</Lines>
  <Paragraphs>4</Paragraphs>
  <TotalTime>5</TotalTime>
  <ScaleCrop>false</ScaleCrop>
  <LinksUpToDate>false</LinksUpToDate>
  <CharactersWithSpaces>2464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2021-09-09T20:04:00Z</dcterms:created>
  <dc:creator>Akeryus</dc:creator>
  <cp:lastModifiedBy>User</cp:lastModifiedBy>
  <dcterms:modified xsi:type="dcterms:W3CDTF">2021-09-10T14:44:55Z</dcterms:modified>
  <dc:title>DECLARAÇÃO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2021-05-27T00:00:00Z</vt:filetime>
  </property>
  <property fmtid="{D5CDD505-2E9C-101B-9397-08002B2CF9AE}" pid="5" name="KSOProductBuildVer">
    <vt:lpwstr>1046-11.2.0.10296</vt:lpwstr>
  </property>
  <property fmtid="{D5CDD505-2E9C-101B-9397-08002B2CF9AE}" pid="6" name="ICV">
    <vt:lpwstr>8DFC063614CA4D0DBC3DACF46F0FFF5F</vt:lpwstr>
  </property>
</Properties>
</file>