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7.0" w:type="dxa"/>
        <w:jc w:val="left"/>
        <w:tblInd w:w="-596.0" w:type="dxa"/>
        <w:tblLayout w:type="fixed"/>
        <w:tblLook w:val="0000"/>
      </w:tblPr>
      <w:tblGrid>
        <w:gridCol w:w="9947"/>
        <w:tblGridChange w:id="0">
          <w:tblGrid>
            <w:gridCol w:w="9947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REQUERIMENTO DE MATRÍCULA PARA ALUNOS REGULARES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1º SEMESTRE – 2023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7.0" w:type="dxa"/>
        <w:jc w:val="left"/>
        <w:tblInd w:w="-596.0" w:type="dxa"/>
        <w:tblLayout w:type="fixed"/>
        <w:tblLook w:val="0000"/>
      </w:tblPr>
      <w:tblGrid>
        <w:gridCol w:w="3285"/>
        <w:gridCol w:w="1559"/>
        <w:gridCol w:w="1134"/>
        <w:gridCol w:w="1417"/>
        <w:gridCol w:w="2552"/>
        <w:tblGridChange w:id="0">
          <w:tblGrid>
            <w:gridCol w:w="3285"/>
            <w:gridCol w:w="1559"/>
            <w:gridCol w:w="1134"/>
            <w:gridCol w:w="1417"/>
            <w:gridCol w:w="2552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DADOS DE IDENTIFICAÇÃO DISCENTE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Discente: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 de ingresso no PRPGEM: 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Órgão Expedidor: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Naturalidade: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] Não Declarado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] Não Declarada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Cor/Raça: (  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branca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preta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amarela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parda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indígena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Renda mensal per capita: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Até 01 salário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mínimo (um salário mínimo)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Até 1,5 salário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mínimo (um salário mínimo e meio)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Até 03 salários mínimos (três salários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mínimos)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Acima de 03 salários mínimos (três salários mínimos)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Necessidades Especiais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É portador de necessidades especiais?         (   ) Sim     (   ) Não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 caso positivo, especifique abaixo: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Surdez   (   ) Cegueira   (   ) Baixa visão   (   ) Deficiência física   (   ) Outro:______________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Médio: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Graduação: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 de Conclusão do Ensino Médio: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IES: [    ] Pública     [     ] Privada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 de Conclusão da Graduação: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IES: [    ] Pública     [     ] Privada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Campus:   [    ] Campo Mourão     [     ] União da Vitória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Tecnologia, diversidade e cultura em educação matemática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7.0" w:type="dxa"/>
        <w:jc w:val="left"/>
        <w:tblInd w:w="-596.0" w:type="dxa"/>
        <w:tblLayout w:type="fixed"/>
        <w:tblLook w:val="0000"/>
      </w:tblPr>
      <w:tblGrid>
        <w:gridCol w:w="567"/>
        <w:gridCol w:w="9380"/>
        <w:tblGridChange w:id="0">
          <w:tblGrid>
            <w:gridCol w:w="567"/>
            <w:gridCol w:w="9380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DISCIPLINAS A SEREM CURSADAS NO 1º SEMESTRE DE 2023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Tecnologia na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highlight w:val="white"/>
                <w:rtl w:val="0"/>
              </w:rPr>
              <w:t xml:space="preserve">Educação especial e inclusão no ensino de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highlight w:val="white"/>
                <w:rtl w:val="0"/>
              </w:rPr>
              <w:t xml:space="preserve">Didática da Matemática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7.0" w:type="dxa"/>
        <w:jc w:val="left"/>
        <w:tblInd w:w="-596.0" w:type="dxa"/>
        <w:tblLayout w:type="fixed"/>
        <w:tblLook w:val="0000"/>
      </w:tblPr>
      <w:tblGrid>
        <w:gridCol w:w="5529"/>
        <w:gridCol w:w="4418"/>
        <w:tblGridChange w:id="0">
          <w:tblGrid>
            <w:gridCol w:w="5529"/>
            <w:gridCol w:w="4418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ASSINATURAS</w:t>
            </w:r>
          </w:p>
        </w:tc>
      </w:tr>
      <w:tr>
        <w:trPr>
          <w:cantSplit w:val="0"/>
          <w:trHeight w:val="13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discente: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14325" cy="314325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4325" cy="314325"/>
                      <wp:effectExtent b="0" l="0" r="0" t="0"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highlight w:val="white"/>
                <w:rtl w:val="0"/>
              </w:rPr>
              <w:t xml:space="preserve">Cidade e Data:</w:t>
            </w:r>
          </w:p>
          <w:p w:rsidR="00000000" w:rsidDel="00000000" w:rsidP="00000000" w:rsidRDefault="00000000" w:rsidRPr="00000000" w14:paraId="00000080">
            <w:pPr>
              <w:rPr>
                <w:b w:val="0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b="0" l="0" r="0" t="0"/>
              <wp:wrapNone/>
              <wp:docPr id="1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5350" cy="471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i" w:cs="Ariali" w:eastAsia="Ariali" w:hAnsi="Arial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i" w:cs="Ariali" w:eastAsia="Ariali" w:hAnsi="Arial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2135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3135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-13969</wp:posOffset>
          </wp:positionV>
          <wp:extent cx="1662430" cy="79057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-508634</wp:posOffset>
          </wp:positionH>
          <wp:positionV relativeFrom="paragraph">
            <wp:posOffset>-68579</wp:posOffset>
          </wp:positionV>
          <wp:extent cx="701782" cy="836236"/>
          <wp:effectExtent b="0" l="0" r="0" t="0"/>
          <wp:wrapNone/>
          <wp:docPr descr="logo unespar" id="15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5D7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8B0ABB"/>
    <w:pPr>
      <w:keepNext w:val="1"/>
      <w:widowControl w:val="0"/>
      <w:autoSpaceDE w:val="0"/>
      <w:autoSpaceDN w:val="0"/>
      <w:adjustRightInd w:val="0"/>
      <w:jc w:val="center"/>
      <w:outlineLvl w:val="0"/>
    </w:pPr>
    <w:rPr>
      <w:b w:val="1"/>
      <w:bCs w:val="1"/>
      <w:sz w:val="26"/>
      <w:szCs w:val="26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rte">
    <w:name w:val="Strong"/>
    <w:uiPriority w:val="22"/>
    <w:qFormat w:val="1"/>
    <w:rsid w:val="005E5D7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GjqXVykgYOZbTMz2jQ2oJw+5Uw==">AMUW2mXXfQo4nBdVaSxObtbZ3FfCYGIv4pn/j0akFC5qurSQZiCPHB5dmiN2VJF6P3ae+UXFv4I6Rb7ZhYeiiCMJK3UCLeGaURpp4gYnUgaZi5feOCbBszXGL8qzy7wV1c8xE/Qsk1NX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2023-03-11T16:40:00Z</dcterms:created>
  <dc:creator>Cliente</dc:creator>
</cp:coreProperties>
</file>