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B20371">
      <w:pPr>
        <w:spacing w:before="0"/>
        <w:ind w:right="-40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</w:pPr>
      <w:bookmarkStart w:id="0" w:name="_heading=h.xionrqmzj4sf" w:colFirst="0" w:colLast="0"/>
      <w:bookmarkEnd w:id="0"/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color w:val="000000"/>
          <w:sz w:val="28"/>
          <w:szCs w:val="28"/>
          <w:rtl w:val="0"/>
        </w:rPr>
        <w:t>ANEXO I - E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DITAL 024/2025 – PRPGEM – UNESPAR</w:t>
      </w:r>
    </w:p>
    <w:p w14:paraId="00000072">
      <w:pPr>
        <w:spacing w:before="119" w:line="276" w:lineRule="auto"/>
        <w:ind w:left="0" w:right="-40" w:firstLine="0"/>
        <w:jc w:val="center"/>
        <w:rPr>
          <w:rFonts w:ascii="Times New Roman" w:hAnsi="Times New Roman" w:eastAsia="Times New Roman" w:cs="Times New Roman"/>
          <w:i w:val="0"/>
          <w:iCs w:val="0"/>
          <w:smallCaps w:val="0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color w:val="000000"/>
          <w:sz w:val="28"/>
          <w:szCs w:val="28"/>
          <w:rtl w:val="0"/>
        </w:rPr>
        <w:t xml:space="preserve">FORMULÁRIO PARA IMPETRAÇÃO DE RECURSO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>AO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color w:val="000000"/>
          <w:sz w:val="28"/>
          <w:szCs w:val="28"/>
          <w:rtl w:val="0"/>
        </w:rPr>
        <w:t xml:space="preserve"> RESULTADO DE BANCA DE VERIFICAÇÃO</w:t>
      </w:r>
    </w:p>
    <w:p w14:paraId="00000073">
      <w:pPr>
        <w:spacing w:before="187"/>
        <w:rPr>
          <w:rFonts w:ascii="Times New Roman" w:hAnsi="Times New Roman" w:eastAsia="Times New Roman" w:cs="Times New Roman"/>
          <w:i w:val="0"/>
          <w:iCs w:val="0"/>
          <w:smallCaps w:val="0"/>
          <w:color w:val="000000"/>
          <w:sz w:val="28"/>
          <w:szCs w:val="28"/>
        </w:rPr>
      </w:pPr>
      <w:bookmarkStart w:id="1" w:name="_GoBack"/>
      <w:bookmarkEnd w:id="1"/>
    </w:p>
    <w:p w14:paraId="00000074">
      <w:pPr>
        <w:ind w:left="0" w:right="-40" w:firstLine="0"/>
        <w:rPr>
          <w:rFonts w:ascii="Times New Roman" w:hAnsi="Times New Roman" w:eastAsia="Times New Roman" w:cs="Times New Roman"/>
          <w:i w:val="0"/>
          <w:iCs w:val="0"/>
          <w:smallCaps w:val="0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i w:val="0"/>
          <w:iCs w:val="0"/>
          <w:smallCaps w:val="0"/>
          <w:color w:val="000000"/>
          <w:sz w:val="24"/>
          <w:szCs w:val="24"/>
          <w:rtl w:val="0"/>
        </w:rPr>
        <w:t xml:space="preserve">À Comissão do Processo Seletivo </w:t>
      </w:r>
      <w:r>
        <w:rPr>
          <w:rFonts w:ascii="Times New Roman" w:hAnsi="Times New Roman" w:eastAsia="Times New Roman" w:cs="Times New Roman"/>
          <w:rtl w:val="0"/>
        </w:rPr>
        <w:t xml:space="preserve">PRPGEM </w:t>
      </w:r>
      <w:r>
        <w:rPr>
          <w:rFonts w:ascii="Times New Roman" w:hAnsi="Times New Roman" w:eastAsia="Times New Roman" w:cs="Times New Roman"/>
          <w:i w:val="0"/>
          <w:iCs w:val="0"/>
          <w:smallCaps w:val="0"/>
          <w:color w:val="000000"/>
          <w:sz w:val="24"/>
          <w:szCs w:val="24"/>
          <w:rtl w:val="0"/>
        </w:rPr>
        <w:t>– Turma 2026,</w:t>
      </w:r>
    </w:p>
    <w:p w14:paraId="00000075">
      <w:pPr>
        <w:spacing w:before="292"/>
        <w:ind w:left="0" w:right="-40" w:firstLine="0"/>
        <w:rPr>
          <w:rFonts w:ascii="Times New Roman" w:hAnsi="Times New Roman" w:eastAsia="Times New Roman" w:cs="Times New Roman"/>
          <w:i w:val="0"/>
          <w:iCs w:val="0"/>
          <w:smallCaps w:val="0"/>
          <w:color w:val="000000"/>
          <w:sz w:val="24"/>
          <w:szCs w:val="24"/>
        </w:rPr>
      </w:pPr>
    </w:p>
    <w:p w14:paraId="00000076">
      <w:pPr>
        <w:tabs>
          <w:tab w:val="left" w:pos="3347"/>
          <w:tab w:val="left" w:pos="6704"/>
          <w:tab w:val="left" w:pos="6993"/>
        </w:tabs>
        <w:spacing w:line="360" w:lineRule="auto"/>
        <w:ind w:left="0" w:right="-40" w:firstLine="0"/>
        <w:jc w:val="both"/>
        <w:rPr>
          <w:rFonts w:ascii="Times New Roman" w:hAnsi="Times New Roman" w:eastAsia="Times New Roman" w:cs="Times New Roman"/>
          <w:i w:val="0"/>
          <w:iCs w:val="0"/>
          <w:smallCaps w:val="0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i w:val="0"/>
          <w:iCs w:val="0"/>
          <w:smallCaps w:val="0"/>
          <w:color w:val="000000"/>
          <w:sz w:val="24"/>
          <w:szCs w:val="24"/>
          <w:rtl w:val="0"/>
        </w:rPr>
        <w:t xml:space="preserve">Eu, </w:t>
      </w:r>
      <w:r>
        <w:rPr>
          <w:rFonts w:ascii="Times New Roman" w:hAnsi="Times New Roman" w:eastAsia="Times New Roman" w:cs="Times New Roman"/>
          <w:rtl w:val="0"/>
        </w:rPr>
        <w:t>____________________________________</w:t>
      </w:r>
      <w:r>
        <w:rPr>
          <w:rFonts w:ascii="Times New Roman" w:hAnsi="Times New Roman" w:eastAsia="Times New Roman" w:cs="Times New Roman"/>
          <w:u w:val="single"/>
          <w:rtl w:val="0"/>
        </w:rPr>
        <w:t>,</w:t>
      </w:r>
      <w:r>
        <w:rPr>
          <w:rFonts w:ascii="Times New Roman" w:hAnsi="Times New Roman" w:eastAsia="Times New Roman" w:cs="Times New Roman"/>
          <w:i w:val="0"/>
          <w:iCs w:val="0"/>
          <w:smallCaps w:val="0"/>
          <w:color w:val="000000"/>
          <w:sz w:val="24"/>
          <w:szCs w:val="24"/>
          <w:rtl w:val="0"/>
        </w:rPr>
        <w:t xml:space="preserve"> </w:t>
      </w:r>
      <w:r>
        <w:rPr>
          <w:rFonts w:ascii="Times New Roman" w:hAnsi="Times New Roman" w:eastAsia="Times New Roman" w:cs="Times New Roman"/>
          <w:rtl w:val="0"/>
        </w:rPr>
        <w:t>CPF</w:t>
      </w:r>
      <w:r>
        <w:rPr>
          <w:rFonts w:ascii="Times New Roman" w:hAnsi="Times New Roman" w:eastAsia="Times New Roman" w:cs="Times New Roman"/>
          <w:i w:val="0"/>
          <w:iCs w:val="0"/>
          <w:smallCaps w:val="0"/>
          <w:color w:val="000000"/>
          <w:sz w:val="24"/>
          <w:szCs w:val="24"/>
          <w:rtl w:val="0"/>
        </w:rPr>
        <w:t xml:space="preserve">: </w:t>
      </w:r>
      <w:r>
        <w:rPr>
          <w:rFonts w:ascii="Times New Roman" w:hAnsi="Times New Roman" w:eastAsia="Times New Roman" w:cs="Times New Roman"/>
          <w:rtl w:val="0"/>
        </w:rPr>
        <w:t>_______________</w:t>
      </w:r>
      <w:r>
        <w:rPr>
          <w:rFonts w:ascii="Times New Roman" w:hAnsi="Times New Roman" w:eastAsia="Times New Roman" w:cs="Times New Roman"/>
          <w:i w:val="0"/>
          <w:iCs w:val="0"/>
          <w:smallCaps w:val="0"/>
          <w:color w:val="000000"/>
          <w:sz w:val="24"/>
          <w:szCs w:val="24"/>
          <w:rtl w:val="0"/>
        </w:rPr>
        <w:t xml:space="preserve">, pessoa inscrita e autodeclarada negra (pessoa preta ou parda) optante da reserva de vagas no Processo Seletivo para o </w:t>
      </w:r>
      <w:r>
        <w:rPr>
          <w:rFonts w:ascii="Times New Roman" w:hAnsi="Times New Roman" w:eastAsia="Times New Roman" w:cs="Times New Roman"/>
          <w:rtl w:val="0"/>
        </w:rPr>
        <w:t xml:space="preserve">Programa de Pós-Graduação em Educação Matemática </w:t>
      </w:r>
      <w:r>
        <w:rPr>
          <w:rFonts w:ascii="Times New Roman" w:hAnsi="Times New Roman" w:eastAsia="Times New Roman" w:cs="Times New Roman"/>
          <w:i w:val="0"/>
          <w:iCs w:val="0"/>
          <w:smallCaps w:val="0"/>
          <w:color w:val="000000"/>
          <w:sz w:val="24"/>
          <w:szCs w:val="24"/>
          <w:rtl w:val="0"/>
        </w:rPr>
        <w:t>– Turma 2026, venho impetrar recurso contra o resultado publicado no Edital de Resultado Preliminar, no qual fui indeferido, com base na seguinte fundamentação:</w:t>
      </w:r>
    </w:p>
    <w:p w14:paraId="00000077">
      <w:pPr>
        <w:tabs>
          <w:tab w:val="left" w:pos="3347"/>
          <w:tab w:val="left" w:pos="6704"/>
          <w:tab w:val="left" w:pos="6993"/>
        </w:tabs>
        <w:spacing w:line="360" w:lineRule="auto"/>
        <w:ind w:left="0" w:right="-40" w:firstLine="0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rtl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78">
      <w:pPr>
        <w:rPr>
          <w:rFonts w:ascii="Times New Roman" w:hAnsi="Times New Roman" w:eastAsia="Times New Roman" w:cs="Times New Roman"/>
        </w:rPr>
      </w:pPr>
    </w:p>
    <w:p w14:paraId="00000079">
      <w:pPr>
        <w:rPr>
          <w:rFonts w:ascii="Times New Roman" w:hAnsi="Times New Roman" w:eastAsia="Times New Roman" w:cs="Times New Roman"/>
        </w:rPr>
      </w:pPr>
    </w:p>
    <w:p w14:paraId="0000007A">
      <w:pPr>
        <w:spacing w:before="149"/>
        <w:rPr>
          <w:rFonts w:ascii="Times New Roman" w:hAnsi="Times New Roman" w:eastAsia="Times New Roman" w:cs="Times New Roman"/>
          <w:i w:val="0"/>
          <w:iCs w:val="0"/>
          <w:smallCaps w:val="0"/>
          <w:color w:val="000000"/>
          <w:sz w:val="24"/>
          <w:szCs w:val="24"/>
        </w:rPr>
      </w:pPr>
    </w:p>
    <w:p w14:paraId="0000007B">
      <w:pPr>
        <w:ind w:left="2426" w:right="2363" w:firstLine="0"/>
        <w:jc w:val="center"/>
        <w:rPr>
          <w:rFonts w:ascii="Times New Roman" w:hAnsi="Times New Roman" w:eastAsia="Times New Roman" w:cs="Times New Roman"/>
          <w:i w:val="0"/>
          <w:iCs w:val="0"/>
          <w:smallCaps w:val="0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i w:val="0"/>
          <w:iCs w:val="0"/>
          <w:smallCaps w:val="0"/>
          <w:color w:val="000000"/>
          <w:sz w:val="24"/>
          <w:szCs w:val="24"/>
          <w:rtl w:val="0"/>
        </w:rPr>
        <w:t>Local e data.</w:t>
      </w:r>
    </w:p>
    <w:p w14:paraId="0000007C">
      <w:pPr>
        <w:spacing w:before="292"/>
        <w:rPr>
          <w:rFonts w:ascii="Times New Roman" w:hAnsi="Times New Roman" w:eastAsia="Times New Roman" w:cs="Times New Roman"/>
        </w:rPr>
      </w:pPr>
    </w:p>
    <w:p w14:paraId="0000007D">
      <w:pPr>
        <w:spacing w:before="292"/>
        <w:rPr>
          <w:rFonts w:ascii="Times New Roman" w:hAnsi="Times New Roman" w:eastAsia="Times New Roman" w:cs="Times New Roman"/>
        </w:rPr>
      </w:pPr>
    </w:p>
    <w:p w14:paraId="0000007E">
      <w:pPr>
        <w:ind w:left="2426" w:right="2363" w:firstLine="0"/>
        <w:jc w:val="center"/>
        <w:rPr>
          <w:rFonts w:ascii="Times New Roman" w:hAnsi="Times New Roman" w:eastAsia="Times New Roman" w:cs="Times New Roman"/>
          <w:i w:val="0"/>
          <w:iCs w:val="0"/>
          <w:smallCaps w:val="0"/>
          <w:strike w:val="0"/>
          <w:color w:val="0000FF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i w:val="0"/>
          <w:iCs w:val="0"/>
          <w:smallCaps w:val="0"/>
          <w:color w:val="000000"/>
          <w:sz w:val="24"/>
          <w:szCs w:val="24"/>
          <w:rtl w:val="0"/>
        </w:rPr>
        <w:t>Assinatura</w:t>
      </w:r>
    </w:p>
    <w:p w14:paraId="0000007F">
      <w:pPr>
        <w:rPr>
          <w:rFonts w:ascii="Times New Roman" w:hAnsi="Times New Roman" w:eastAsia="Times New Roman" w:cs="Times New Roman"/>
          <w:i w:val="0"/>
          <w:iCs w:val="0"/>
          <w:smallCaps w:val="0"/>
          <w:strike w:val="0"/>
          <w:color w:val="0000FF"/>
          <w:sz w:val="24"/>
          <w:szCs w:val="24"/>
          <w:u w:val="single"/>
        </w:rPr>
      </w:pPr>
    </w:p>
    <w:sectPr>
      <w:headerReference r:id="rId5" w:type="default"/>
      <w:pgSz w:w="11906" w:h="16838"/>
      <w:pgMar w:top="1440" w:right="1440" w:bottom="1440" w:left="1440" w:header="170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AC872411-E9AC-4848-A4CB-9FE8A2259B9E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A238A961-F0A2-46F5-841B-9B4C9768A7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0CE4FAF6-9722-4712-8BA4-0A4FE364BEEF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5AB322BD-85A9-4B39-B9CE-DDFE0A92BDF2}"/>
  </w:font>
  <w:font w:name="Aptos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  <w:embedRegular r:id="rId5" w:fontKey="{CF21B90B-FB9C-4164-802E-F1CD910DD119}"/>
  </w:font>
  <w:font w:name="Play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tos Display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6" w:fontKey="{9B9651F1-EF3F-4C22-B32D-FC10E8EDC816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7" w:fontKey="{283F598C-EE74-4DF1-A463-91BF4E37BCB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9" w:lineRule="auto"/>
      </w:pPr>
      <w:r>
        <w:separator/>
      </w:r>
    </w:p>
  </w:footnote>
  <w:footnote w:type="continuationSeparator" w:id="1">
    <w:p>
      <w:pPr>
        <w:spacing w:before="0" w:after="0" w:line="27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80">
    <w: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4816475</wp:posOffset>
          </wp:positionH>
          <wp:positionV relativeFrom="page">
            <wp:posOffset>238125</wp:posOffset>
          </wp:positionV>
          <wp:extent cx="1828800" cy="857250"/>
          <wp:effectExtent l="0" t="0" r="0" b="0"/>
          <wp:wrapNone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" cy="8572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142875</wp:posOffset>
          </wp:positionV>
          <wp:extent cx="877570" cy="1043305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848" cy="10429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00BB2A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ptos" w:hAnsi="Aptos" w:eastAsia="Aptos" w:cs="Aptos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34" w:semiHidden="0" w:name="List Paragraph"/>
  </w:latentStyles>
  <w:style w:type="paragraph" w:default="1" w:styleId="1">
    <w:name w:val="Normal"/>
    <w:uiPriority w:val="0"/>
    <w:pPr>
      <w:spacing w:after="160" w:line="279" w:lineRule="auto"/>
    </w:pPr>
    <w:rPr>
      <w:rFonts w:ascii="Aptos" w:hAnsi="Aptos" w:eastAsia="Aptos" w:cs="Aptos"/>
      <w:sz w:val="24"/>
      <w:szCs w:val="24"/>
      <w:lang w:val="zh-CN"/>
    </w:rPr>
  </w:style>
  <w:style w:type="paragraph" w:styleId="2">
    <w:name w:val="heading 1"/>
    <w:basedOn w:val="1"/>
    <w:next w:val="1"/>
    <w:link w:val="16"/>
    <w:uiPriority w:val="0"/>
    <w:pPr>
      <w:keepNext/>
      <w:keepLines/>
      <w:spacing w:before="360" w:after="80"/>
    </w:pPr>
    <w:rPr>
      <w:rFonts w:ascii="Play" w:hAnsi="Play" w:eastAsia="Play" w:cs="Play"/>
      <w:color w:val="0F4761"/>
      <w:sz w:val="40"/>
      <w:szCs w:val="40"/>
    </w:rPr>
  </w:style>
  <w:style w:type="paragraph" w:styleId="3">
    <w:name w:val="heading 2"/>
    <w:basedOn w:val="1"/>
    <w:next w:val="1"/>
    <w:uiPriority w:val="0"/>
    <w:pPr>
      <w:keepNext/>
      <w:keepLines/>
      <w:pageBreakBefore w:val="0"/>
      <w:spacing w:before="360" w:after="80"/>
    </w:pPr>
    <w:rPr>
      <w:b/>
      <w:bCs/>
      <w:sz w:val="36"/>
      <w:szCs w:val="36"/>
    </w:rPr>
  </w:style>
  <w:style w:type="paragraph" w:styleId="4">
    <w:name w:val="heading 3"/>
    <w:basedOn w:val="1"/>
    <w:next w:val="1"/>
    <w:uiPriority w:val="0"/>
    <w:pPr>
      <w:keepNext/>
      <w:keepLines/>
      <w:pageBreakBefore w:val="0"/>
      <w:spacing w:before="280" w:after="80"/>
    </w:pPr>
    <w:rPr>
      <w:b/>
      <w:bCs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pageBreakBefore w:val="0"/>
      <w:spacing w:before="240" w:after="40"/>
    </w:pPr>
    <w:rPr>
      <w:b/>
      <w:bCs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20" w:after="40"/>
    </w:pPr>
    <w:rPr>
      <w:b/>
      <w:bCs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00" w:after="40"/>
    </w:pPr>
    <w:rPr>
      <w:b/>
      <w:bCs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8"/>
    <w:unhideWhenUsed/>
    <w:qFormat/>
    <w:uiPriority w:val="99"/>
    <w:rPr>
      <w:color w:val="467886"/>
      <w:u w:val="single"/>
    </w:rPr>
  </w:style>
  <w:style w:type="paragraph" w:styleId="11">
    <w:name w:val="Title"/>
    <w:basedOn w:val="1"/>
    <w:next w:val="1"/>
    <w:uiPriority w:val="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12">
    <w:name w:val="Subtitle"/>
    <w:basedOn w:val="1"/>
    <w:next w:val="1"/>
    <w:qFormat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13">
    <w:name w:val="Table Grid"/>
    <w:basedOn w:val="14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character" w:customStyle="1" w:styleId="16">
    <w:name w:val="Heading 1 Char"/>
    <w:basedOn w:val="8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table" w:customStyle="1" w:styleId="17">
    <w:name w:val="_Style 16"/>
    <w:basedOn w:val="14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_Style 17"/>
    <w:basedOn w:val="14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_Style 18"/>
    <w:basedOn w:val="14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_Style 19"/>
    <w:basedOn w:val="14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_Style 20"/>
    <w:basedOn w:val="14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_Style 21"/>
    <w:basedOn w:val="14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2/4LUWfVTFpjND+7skIKNcjgDg==">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TotalTime>0</TotalTime>
  <ScaleCrop>false</ScaleCrop>
  <LinksUpToDate>false</LinksUpToDate>
  <Application>WPS Office_12.2.0.23131_F1E327BC-269C-435d-A152-05C5408002CA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2025-10-07T17:59:00Z</dcterms:created>
  <dc:creator>Ali.Davis - Unespar Reitoria</dc:creator>
  <cp:lastModifiedBy>Unespar</cp:lastModifiedBy>
  <dcterms:modified xsi:type="dcterms:W3CDTF">2025-11-12T16:46:52Z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1046-12.2.0.23131</vt:lpwstr>
  </property>
  <property fmtid="{D5CDD505-2E9C-101B-9397-08002B2CF9AE}" pid="3" name="ICV">
    <vt:lpwstr>FE2DACDC629D4C5486DA9476EDC45F7F_13</vt:lpwstr>
  </property>
</Properties>
</file>